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6910F71F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="00C46E95">
        <w:rPr>
          <w:rFonts w:ascii="Cambria" w:hAnsi="Cambria" w:cs="Arial"/>
          <w:b/>
          <w:u w:val="single"/>
        </w:rPr>
        <w:t>CHAMADA PÚBLICA 001/2023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539D7001" w:rsidR="00FE3A00" w:rsidRPr="00FE3A00" w:rsidRDefault="00291CE8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INEXIGIBILIDADE Nº 05</w:t>
      </w:r>
      <w:r w:rsidR="00E62ACA" w:rsidRPr="005B2DFC">
        <w:rPr>
          <w:rFonts w:ascii="Cambria" w:hAnsi="Cambria" w:cs="Arial"/>
          <w:b/>
        </w:rPr>
        <w:t>/202</w:t>
      </w:r>
      <w:r w:rsidR="009D0778" w:rsidRPr="005B2DFC">
        <w:rPr>
          <w:rFonts w:ascii="Cambria" w:hAnsi="Cambria" w:cs="Arial"/>
          <w:b/>
        </w:rPr>
        <w:t>3</w:t>
      </w:r>
      <w:r w:rsidR="00FE3A00" w:rsidRPr="005B2DFC">
        <w:rPr>
          <w:rFonts w:ascii="Cambria" w:hAnsi="Cambria" w:cs="Arial"/>
          <w:b/>
        </w:rPr>
        <w:t xml:space="preserve"> 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4CEBB41B" w:rsidR="00190AFC" w:rsidRPr="00FE3A00" w:rsidRDefault="003845AA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Torixoréu – MT tornam público, com referência ao Edital d</w:t>
      </w:r>
      <w:r w:rsidR="00C46E95">
        <w:rPr>
          <w:rFonts w:ascii="Cambria" w:hAnsi="Cambria" w:cs="Arial"/>
          <w:sz w:val="24"/>
          <w:szCs w:val="24"/>
        </w:rPr>
        <w:t xml:space="preserve">e </w:t>
      </w:r>
      <w:r w:rsidR="00C46E95">
        <w:rPr>
          <w:rFonts w:ascii="Cambria" w:hAnsi="Cambria" w:cs="Arial"/>
          <w:b/>
          <w:u w:val="single"/>
        </w:rPr>
        <w:t>CHAMADA PÚBLICA 001/2023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dia </w:t>
      </w:r>
      <w:r w:rsidR="005B2DFC">
        <w:rPr>
          <w:rFonts w:ascii="Cambria" w:hAnsi="Cambria" w:cs="Arial"/>
          <w:sz w:val="24"/>
          <w:szCs w:val="24"/>
        </w:rPr>
        <w:t>26</w:t>
      </w:r>
      <w:r w:rsidR="009D0778" w:rsidRPr="009D0778">
        <w:rPr>
          <w:rFonts w:ascii="Cambria" w:hAnsi="Cambria" w:cs="Arial"/>
          <w:sz w:val="24"/>
          <w:szCs w:val="24"/>
        </w:rPr>
        <w:t xml:space="preserve"> de j</w:t>
      </w:r>
      <w:r w:rsidR="00C46E95">
        <w:rPr>
          <w:rFonts w:ascii="Cambria" w:hAnsi="Cambria" w:cs="Arial"/>
          <w:sz w:val="24"/>
          <w:szCs w:val="24"/>
        </w:rPr>
        <w:t>ulh</w:t>
      </w:r>
      <w:r w:rsidR="009D0778" w:rsidRPr="009D0778">
        <w:rPr>
          <w:rFonts w:ascii="Cambria" w:hAnsi="Cambria" w:cs="Arial"/>
          <w:sz w:val="24"/>
          <w:szCs w:val="24"/>
        </w:rPr>
        <w:t>o de 2023, às 08</w:t>
      </w:r>
      <w:r w:rsidR="005B2DFC">
        <w:rPr>
          <w:rFonts w:ascii="Cambria" w:hAnsi="Cambria" w:cs="Arial"/>
          <w:sz w:val="24"/>
          <w:szCs w:val="24"/>
        </w:rPr>
        <w:t>h</w:t>
      </w:r>
      <w:r w:rsidR="009D0778" w:rsidRPr="009D0778">
        <w:rPr>
          <w:rFonts w:ascii="Cambria" w:hAnsi="Cambria" w:cs="Arial"/>
          <w:sz w:val="24"/>
          <w:szCs w:val="24"/>
        </w:rPr>
        <w:t>30</w:t>
      </w:r>
      <w:r w:rsidR="005B2DFC">
        <w:rPr>
          <w:rFonts w:ascii="Cambria" w:hAnsi="Cambria" w:cs="Arial"/>
          <w:sz w:val="24"/>
          <w:szCs w:val="24"/>
        </w:rPr>
        <w:t>min</w:t>
      </w:r>
      <w:r w:rsidR="009D0778" w:rsidRPr="009D0778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C46E95" w:rsidRPr="00C46E95">
        <w:rPr>
          <w:rFonts w:ascii="Cambria" w:hAnsi="Cambria" w:cs="Times New Roman"/>
          <w:b/>
          <w:sz w:val="24"/>
          <w:szCs w:val="24"/>
        </w:rPr>
        <w:t>AQUISIÇÃO DE GENÊROS ALIMENTÍCIOS DA AGRICULTURA FAMILIAR PARA ATENDER AS DEMANDAS DA SECRETARIA DE EDUCAÇÃO DE TORIXORÉU-MT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5B2DFC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5B2DFC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</w:t>
      </w:r>
      <w:r w:rsidR="009D0778" w:rsidRPr="00FE3A00">
        <w:rPr>
          <w:rFonts w:ascii="Cambria" w:hAnsi="Cambria" w:cs="Arial"/>
          <w:sz w:val="24"/>
          <w:szCs w:val="24"/>
        </w:rPr>
        <w:t>às</w:t>
      </w:r>
      <w:r w:rsidR="00190AFC" w:rsidRPr="00FE3A00">
        <w:rPr>
          <w:rFonts w:ascii="Cambria" w:hAnsi="Cambria" w:cs="Arial"/>
          <w:sz w:val="24"/>
          <w:szCs w:val="24"/>
        </w:rPr>
        <w:t xml:space="preserve"> 13</w:t>
      </w:r>
      <w:r w:rsidR="005B2DFC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5B2DFC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6D59FE02" w:rsidR="00190AFC" w:rsidRPr="004671DD" w:rsidRDefault="009D0778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9D0778">
        <w:rPr>
          <w:rFonts w:ascii="Cambria" w:hAnsi="Cambria" w:cs="Arial"/>
        </w:rPr>
        <w:t xml:space="preserve">Torixoréu – MT, </w:t>
      </w:r>
      <w:r w:rsidR="005B2DFC">
        <w:rPr>
          <w:rFonts w:ascii="Cambria" w:hAnsi="Cambria" w:cs="Arial"/>
        </w:rPr>
        <w:t>10 de julho</w:t>
      </w:r>
      <w:r w:rsidRPr="009D0778">
        <w:rPr>
          <w:rFonts w:ascii="Cambria" w:hAnsi="Cambria" w:cs="Arial"/>
        </w:rPr>
        <w:t xml:space="preserve"> de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AF6B2" w14:textId="77777777" w:rsidR="00AF0907" w:rsidRDefault="00AF0907" w:rsidP="00583C5F">
      <w:pPr>
        <w:spacing w:after="0" w:line="240" w:lineRule="auto"/>
      </w:pPr>
      <w:r>
        <w:separator/>
      </w:r>
    </w:p>
  </w:endnote>
  <w:endnote w:type="continuationSeparator" w:id="0">
    <w:p w14:paraId="43434FAD" w14:textId="77777777" w:rsidR="00AF0907" w:rsidRDefault="00AF0907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3DB2" w14:textId="77777777" w:rsidR="00AF0907" w:rsidRDefault="00AF0907" w:rsidP="00583C5F">
      <w:pPr>
        <w:spacing w:after="0" w:line="240" w:lineRule="auto"/>
      </w:pPr>
      <w:r>
        <w:separator/>
      </w:r>
    </w:p>
  </w:footnote>
  <w:footnote w:type="continuationSeparator" w:id="0">
    <w:p w14:paraId="63882AB8" w14:textId="77777777" w:rsidR="00AF0907" w:rsidRDefault="00AF0907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91CE8"/>
    <w:rsid w:val="002F05A8"/>
    <w:rsid w:val="003055F5"/>
    <w:rsid w:val="00330443"/>
    <w:rsid w:val="00341ECF"/>
    <w:rsid w:val="00380715"/>
    <w:rsid w:val="003845AA"/>
    <w:rsid w:val="0039026C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2DFC"/>
    <w:rsid w:val="005B5027"/>
    <w:rsid w:val="005D6348"/>
    <w:rsid w:val="00620CB1"/>
    <w:rsid w:val="00653B68"/>
    <w:rsid w:val="00656BF0"/>
    <w:rsid w:val="006A4B19"/>
    <w:rsid w:val="006F75B1"/>
    <w:rsid w:val="007A301F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D0778"/>
    <w:rsid w:val="009F6583"/>
    <w:rsid w:val="00A64BF0"/>
    <w:rsid w:val="00AF0907"/>
    <w:rsid w:val="00B407F4"/>
    <w:rsid w:val="00B466D8"/>
    <w:rsid w:val="00BC63CC"/>
    <w:rsid w:val="00BC697E"/>
    <w:rsid w:val="00C22534"/>
    <w:rsid w:val="00C24E03"/>
    <w:rsid w:val="00C44D4B"/>
    <w:rsid w:val="00C46E95"/>
    <w:rsid w:val="00C57B42"/>
    <w:rsid w:val="00C602F7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20F7B"/>
    <w:rsid w:val="00F56539"/>
    <w:rsid w:val="00F673B1"/>
    <w:rsid w:val="00F741DE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4</cp:revision>
  <cp:lastPrinted>2021-09-03T14:36:00Z</cp:lastPrinted>
  <dcterms:created xsi:type="dcterms:W3CDTF">2023-07-05T14:13:00Z</dcterms:created>
  <dcterms:modified xsi:type="dcterms:W3CDTF">2023-07-13T20:25:00Z</dcterms:modified>
</cp:coreProperties>
</file>